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0E6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14:paraId="41A05D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 3»</w:t>
      </w:r>
    </w:p>
    <w:p w14:paraId="14E834F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A505AF5">
      <w:pPr>
        <w:rPr>
          <w:rFonts w:ascii="Times New Roman" w:hAnsi="Times New Roman" w:cs="Times New Roman"/>
          <w:sz w:val="24"/>
          <w:szCs w:val="24"/>
        </w:rPr>
      </w:pPr>
    </w:p>
    <w:p w14:paraId="10D7D15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«Согласовано»</w:t>
      </w:r>
    </w:p>
    <w:p w14:paraId="3FA43AA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Зам.директора поУВР</w:t>
      </w:r>
    </w:p>
    <w:p w14:paraId="24A440E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_____________(М. С. Жучкова)</w:t>
      </w:r>
    </w:p>
    <w:p w14:paraId="615672DC">
      <w:pPr>
        <w:rPr>
          <w:rFonts w:ascii="Times New Roman" w:hAnsi="Times New Roman" w:cs="Times New Roman"/>
          <w:sz w:val="24"/>
          <w:szCs w:val="24"/>
        </w:rPr>
      </w:pPr>
    </w:p>
    <w:p w14:paraId="19E35FB5">
      <w:pPr>
        <w:rPr>
          <w:rFonts w:ascii="Times New Roman" w:hAnsi="Times New Roman" w:cs="Times New Roman"/>
          <w:sz w:val="28"/>
          <w:szCs w:val="28"/>
        </w:rPr>
      </w:pPr>
    </w:p>
    <w:p w14:paraId="56EA80F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Адаптированная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  <w:t xml:space="preserve"> р</w:t>
      </w:r>
      <w:r>
        <w:rPr>
          <w:rFonts w:ascii="Times New Roman" w:hAnsi="Times New Roman" w:cs="Times New Roman"/>
          <w:b/>
          <w:bCs/>
          <w:sz w:val="32"/>
          <w:szCs w:val="32"/>
        </w:rPr>
        <w:t>абочая программа</w:t>
      </w:r>
    </w:p>
    <w:p w14:paraId="2FC8D2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учебного предмета «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Математика (Алгебра. Геометрия. Вероятность и статистика). Базовый уровень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14:paraId="0FE2A592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ТНР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5.2</w:t>
      </w:r>
    </w:p>
    <w:p w14:paraId="735CC9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8  </w:t>
      </w:r>
      <w:r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14:paraId="4907470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F631603"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2024-2025 учебный го</w:t>
      </w:r>
      <w:r>
        <w:rPr>
          <w:rFonts w:ascii="Times New Roman" w:hAnsi="Times New Roman" w:cs="Times New Roman"/>
          <w:sz w:val="28"/>
          <w:szCs w:val="28"/>
          <w:lang w:val="ru-RU"/>
        </w:rPr>
        <w:t>д</w:t>
      </w:r>
    </w:p>
    <w:p w14:paraId="08D6DD8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3031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264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32C1C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Составила :</w:t>
      </w:r>
    </w:p>
    <w:p w14:paraId="0AE0759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математики</w:t>
      </w:r>
    </w:p>
    <w:p w14:paraId="67CC695E">
      <w:pPr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Зыкова Н. 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</w:p>
    <w:p w14:paraId="1826C807">
      <w:pPr>
        <w:jc w:val="center"/>
        <w:rPr>
          <w:rFonts w:ascii="Times New Roman" w:hAnsi="Times New Roman" w:eastAsia="Calibri"/>
          <w:b/>
          <w:bCs/>
          <w:color w:val="000000"/>
          <w:sz w:val="32"/>
          <w:szCs w:val="32"/>
          <w:lang w:val="ru-RU"/>
        </w:rPr>
      </w:pPr>
    </w:p>
    <w:p w14:paraId="0E3B1A52">
      <w:pPr>
        <w:jc w:val="center"/>
        <w:rPr>
          <w:rFonts w:hint="default" w:ascii="Times New Roman" w:hAnsi="Times New Roman" w:eastAsia="Calibri" w:cs="Times New Roman"/>
          <w:b/>
          <w:bCs/>
          <w:color w:val="000000"/>
          <w:sz w:val="32"/>
          <w:szCs w:val="32"/>
          <w:lang w:val="ru-RU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  <w:r>
        <w:rPr>
          <w:rFonts w:hint="default" w:ascii="Times New Roman" w:hAnsi="Times New Roman" w:eastAsia="Calibri"/>
          <w:b w:val="0"/>
          <w:bCs w:val="0"/>
          <w:color w:val="000000"/>
          <w:sz w:val="32"/>
          <w:szCs w:val="32"/>
          <w:lang w:val="ru-RU"/>
        </w:rPr>
        <w:t>2024г.</w:t>
      </w:r>
    </w:p>
    <w:p w14:paraId="7EAD35A7">
      <w:pPr>
        <w:jc w:val="center"/>
        <w:rPr>
          <w:rFonts w:hint="default" w:ascii="Times New Roman" w:hAnsi="Times New Roman" w:eastAsia="Calibri" w:cs="Times New Roman"/>
          <w:b/>
          <w:bCs/>
          <w:color w:val="000000"/>
          <w:sz w:val="32"/>
          <w:szCs w:val="32"/>
          <w:lang w:val="ru-RU"/>
        </w:rPr>
      </w:pPr>
      <w:r>
        <w:rPr>
          <w:rFonts w:hint="default" w:ascii="Times New Roman" w:hAnsi="Times New Roman" w:eastAsia="Calibri" w:cs="Times New Roman"/>
          <w:b/>
          <w:bCs/>
          <w:color w:val="000000"/>
          <w:sz w:val="32"/>
          <w:szCs w:val="32"/>
          <w:lang w:val="ru-RU"/>
        </w:rPr>
        <w:t>Пояснительная</w:t>
      </w:r>
      <w:r>
        <w:rPr>
          <w:rFonts w:hint="default" w:ascii="Times New Roman" w:hAnsi="Times New Roman" w:eastAsia="Calibri" w:cs="Times New Roman"/>
          <w:b/>
          <w:bCs/>
          <w:color w:val="000000"/>
          <w:sz w:val="32"/>
          <w:szCs w:val="32"/>
          <w:lang w:val="ru-RU"/>
        </w:rPr>
        <w:t xml:space="preserve"> записка</w:t>
      </w:r>
    </w:p>
    <w:p w14:paraId="25B0A28D">
      <w:pPr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 xml:space="preserve">Предлагаемая адаптированная рабочая программа предназначена для обучающейся 8 класса </w:t>
      </w:r>
      <w:r>
        <w:rPr>
          <w:rFonts w:hint="default" w:ascii="Times New Roman" w:hAnsi="Times New Roman" w:eastAsia="Calibri" w:cs="Times New Roman"/>
          <w:sz w:val="24"/>
          <w:szCs w:val="24"/>
        </w:rPr>
        <w:t>с  ТНР  МБОУ СОШ №3 в общеобразовательном классе в условиях инклюзивного образования,  на основании  Федеральной  АООП ООО с ТНР вариант 5.</w:t>
      </w:r>
      <w:r>
        <w:rPr>
          <w:rFonts w:hint="default" w:ascii="Times New Roman" w:hAnsi="Times New Roman" w:eastAsia="Calibri" w:cs="Times New Roman"/>
          <w:sz w:val="24"/>
          <w:szCs w:val="24"/>
          <w:highlight w:val="yellow"/>
        </w:rPr>
        <w:t>2</w:t>
      </w:r>
      <w:r>
        <w:rPr>
          <w:rFonts w:hint="default" w:ascii="Times New Roman" w:hAnsi="Times New Roman" w:eastAsia="Calibri" w:cs="Times New Roman"/>
          <w:sz w:val="24"/>
          <w:szCs w:val="24"/>
        </w:rPr>
        <w:t xml:space="preserve"> в соответствии с ФГОС </w:t>
      </w:r>
      <w:r>
        <w:rPr>
          <w:rFonts w:hint="default" w:ascii="Times New Roman" w:hAnsi="Times New Roman" w:eastAsia="Calibri" w:cs="Times New Roman"/>
          <w:sz w:val="24"/>
          <w:szCs w:val="24"/>
          <w:highlight w:val="yellow"/>
        </w:rPr>
        <w:t>ООО</w:t>
      </w:r>
      <w:r>
        <w:rPr>
          <w:rFonts w:hint="default" w:ascii="Times New Roman" w:hAnsi="Times New Roman" w:eastAsia="Calibri" w:cs="Times New Roman"/>
          <w:sz w:val="24"/>
          <w:szCs w:val="24"/>
        </w:rPr>
        <w:t xml:space="preserve">  и особенностями ребенка с ТНР с учетом коллегиального заключения Болховской ПМПК.( Протокол № </w:t>
      </w:r>
      <w:r>
        <w:rPr>
          <w:rFonts w:hint="default" w:ascii="Times New Roman" w:hAnsi="Times New Roman" w:eastAsia="Calibri" w:cs="Times New Roman"/>
          <w:sz w:val="24"/>
          <w:szCs w:val="24"/>
          <w:highlight w:val="yellow"/>
        </w:rPr>
        <w:t>73 от  20. 05. 21</w:t>
      </w:r>
      <w:r>
        <w:rPr>
          <w:rFonts w:hint="default" w:ascii="Times New Roman" w:hAnsi="Times New Roman" w:eastAsia="Calibri" w:cs="Times New Roman"/>
          <w:sz w:val="24"/>
          <w:szCs w:val="24"/>
        </w:rPr>
        <w:t>)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458CCD3">
      <w:pPr>
        <w:pStyle w:val="4"/>
        <w:shd w:val="clear" w:color="auto" w:fill="FFFFFF"/>
        <w:jc w:val="center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Психолого- педагогическая характеристика учащихся с тяжелыми нарушениями речи (ТНР)</w:t>
      </w:r>
    </w:p>
    <w:p w14:paraId="5DB666B5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Тяжёлое нарушение речи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14:paraId="398F2677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Речевые нарушения:</w:t>
      </w:r>
    </w:p>
    <w:p w14:paraId="43C36E9C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нарушение звукопроизношения;</w:t>
      </w:r>
    </w:p>
    <w:p w14:paraId="3B77262C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нарушение произношения слов сложной слоговой структуры;</w:t>
      </w:r>
    </w:p>
    <w:p w14:paraId="6500351B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несформированность фонематических процессов;</w:t>
      </w:r>
    </w:p>
    <w:p w14:paraId="540245D1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снижение активного и пассивного словаря (словарь на обиходном уровне, бедный кругозор);</w:t>
      </w:r>
    </w:p>
    <w:p w14:paraId="763D4A2D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неумение пользоваться способами словообразования;</w:t>
      </w:r>
    </w:p>
    <w:p w14:paraId="285385BA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недоразвитие связанной речи;</w:t>
      </w:r>
    </w:p>
    <w:p w14:paraId="273E0145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в речи детей встречаются аграмматизмы;</w:t>
      </w:r>
    </w:p>
    <w:p w14:paraId="10C37F99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14:paraId="3702C7A8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14:paraId="00B23EEB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Познавательная сфера:</w:t>
      </w:r>
    </w:p>
    <w:p w14:paraId="51246A67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внимание неустойчивое, трудности включения, переключения и распределения;</w:t>
      </w:r>
    </w:p>
    <w:p w14:paraId="7D12D1A0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объем памяти сужен, быстрое забывание материала, особенно вербального;</w:t>
      </w:r>
    </w:p>
    <w:p w14:paraId="5600D51E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снижена активная направленность в процессе припоминания последовательности событий, сюжетной линии текста;</w:t>
      </w:r>
    </w:p>
    <w:p w14:paraId="78FCD29C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кратковременная слухоречевая память3-4 слова;</w:t>
      </w:r>
    </w:p>
    <w:p w14:paraId="1628AE66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вербальная память неустойчивая;</w:t>
      </w:r>
    </w:p>
    <w:p w14:paraId="31B73F1F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замедленный темп восприятия учебной информации;</w:t>
      </w:r>
    </w:p>
    <w:p w14:paraId="5DFD475A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устную текстовую информацию воспринимают с трудом.</w:t>
      </w:r>
    </w:p>
    <w:p w14:paraId="58A71F49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Эмоционально-волевая сфера:</w:t>
      </w:r>
    </w:p>
    <w:p w14:paraId="1E681A53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сниженный уровень работоспособности (быстро утомляются);</w:t>
      </w:r>
    </w:p>
    <w:p w14:paraId="1AC69DB9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трудности в организации произвольной деятельности;</w:t>
      </w:r>
    </w:p>
    <w:p w14:paraId="509D8531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- низкий уровень самоконтроля и мотивации.</w:t>
      </w:r>
    </w:p>
    <w:p w14:paraId="01133605">
      <w:pPr>
        <w:pStyle w:val="4"/>
        <w:shd w:val="clear" w:color="auto" w:fill="FFFFFF"/>
        <w:jc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Алгебра</w:t>
      </w:r>
    </w:p>
    <w:p w14:paraId="75837823">
      <w:pPr>
        <w:shd w:val="clear" w:color="auto" w:fill="FFFFFF"/>
        <w:jc w:val="both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sz w:val="24"/>
          <w:szCs w:val="24"/>
        </w:rPr>
        <w:t xml:space="preserve">Содержание рабочей программы ориентировано на использование учебников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авторов: Макарычев Ю.Н., Миндюк Н.Г., Нешков К.И. и др./ Под ред. Теляковского С.А. </w:t>
      </w:r>
      <w:r>
        <w:rPr>
          <w:rFonts w:hint="default" w:ascii="Times New Roman" w:hAnsi="Times New Roman" w:eastAsia="Calibri" w:cs="Times New Roman"/>
          <w:sz w:val="24"/>
          <w:szCs w:val="24"/>
        </w:rPr>
        <w:t>Математика. Алгебра. 7,8,9 класс. Базовый уровень; АО "Издательство "Просвещение", 2023 год.15-е издание, переработанное.</w:t>
      </w:r>
    </w:p>
    <w:p w14:paraId="4FA4E048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СОДЕРЖАНИЕ ОБУЧЕНИЯ</w:t>
      </w:r>
    </w:p>
    <w:p w14:paraId="2BF2F5FF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8 КЛАСС</w:t>
      </w:r>
    </w:p>
    <w:p w14:paraId="22D3F05C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Числа и вычисления</w:t>
      </w:r>
    </w:p>
    <w:p w14:paraId="37B8C028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45B083FD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Степень с целым показателем и её свойства. Стандартная запись числа.</w:t>
      </w:r>
    </w:p>
    <w:p w14:paraId="1FC4695D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Алгебраические выражения</w:t>
      </w:r>
    </w:p>
    <w:p w14:paraId="4D0AD034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Квадратный трёхчлен, разложение квадратного трёхчлена на множители.</w:t>
      </w:r>
    </w:p>
    <w:p w14:paraId="32E2364E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2B4A18E4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Уравнения и неравенства</w:t>
      </w:r>
    </w:p>
    <w:p w14:paraId="54A9B267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0D2DEF84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364A431E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Решение текстовых задач алгебраическим способом.</w:t>
      </w:r>
    </w:p>
    <w:p w14:paraId="59FD9729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709CE1C0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Функции</w:t>
      </w:r>
    </w:p>
    <w:p w14:paraId="4D8D6521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Понятие функции. Область определения и множество значений функции. Способы задания функций.</w:t>
      </w:r>
    </w:p>
    <w:p w14:paraId="446D8FDC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3A34C1D7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hint="default" w:ascii="Times New Roman" w:hAnsi="Times New Roman" w:eastAsia="Calibri" w:cs="Times New Roman"/>
          <w:i/>
          <w:color w:val="000000"/>
          <w:sz w:val="24"/>
          <w:szCs w:val="24"/>
        </w:rPr>
        <w:t>y = x</w:t>
      </w:r>
      <w:r>
        <w:rPr>
          <w:rFonts w:hint="default" w:ascii="Times New Roman" w:hAnsi="Times New Roman" w:eastAsia="Calibri" w:cs="Times New Roman"/>
          <w:i/>
          <w:color w:val="00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Calibri" w:cs="Times New Roman"/>
          <w:i/>
          <w:color w:val="000000"/>
          <w:sz w:val="24"/>
          <w:szCs w:val="24"/>
        </w:rPr>
        <w:t>, y = x</w:t>
      </w:r>
      <w:r>
        <w:rPr>
          <w:rFonts w:hint="default" w:ascii="Times New Roman" w:hAnsi="Times New Roman" w:eastAsia="Calibri" w:cs="Times New Roman"/>
          <w:i/>
          <w:color w:val="000000"/>
          <w:sz w:val="24"/>
          <w:szCs w:val="24"/>
          <w:vertAlign w:val="superscript"/>
        </w:rPr>
        <w:t>3</w:t>
      </w:r>
      <w:r>
        <w:rPr>
          <w:rFonts w:hint="default" w:ascii="Times New Roman" w:hAnsi="Times New Roman" w:eastAsia="Calibri" w:cs="Times New Roman"/>
          <w:i/>
          <w:color w:val="000000"/>
          <w:sz w:val="24"/>
          <w:szCs w:val="24"/>
        </w:rPr>
        <w:t xml:space="preserve">,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y = √x</w:t>
      </w:r>
      <w:r>
        <w:rPr>
          <w:rFonts w:hint="default" w:ascii="Times New Roman" w:hAnsi="Times New Roman" w:eastAsia="Calibri" w:cs="Times New Roman"/>
          <w:i/>
          <w:color w:val="000000"/>
          <w:sz w:val="24"/>
          <w:szCs w:val="24"/>
        </w:rPr>
        <w:t>, y=|x|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. Графическое решение уравнений и систем уравнений.</w:t>
      </w:r>
    </w:p>
    <w:p w14:paraId="61EE11BC">
      <w:pPr>
        <w:rPr>
          <w:rFonts w:hint="default" w:ascii="Times New Roman" w:hAnsi="Times New Roman" w:eastAsia="Calibri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Тематическое планирование  </w:t>
      </w: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</w:rPr>
        <w:t xml:space="preserve">8 КЛАСС 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3"/>
        <w:gridCol w:w="3027"/>
        <w:gridCol w:w="1018"/>
        <w:gridCol w:w="983"/>
        <w:gridCol w:w="1022"/>
        <w:gridCol w:w="2722"/>
      </w:tblGrid>
      <w:tr w14:paraId="2CE7B7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0" w:type="dxa"/>
            <w:vMerge w:val="restart"/>
            <w:vAlign w:val="center"/>
          </w:tcPr>
          <w:p w14:paraId="052B321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52D593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vAlign w:val="center"/>
          </w:tcPr>
          <w:p w14:paraId="17C3BFE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BA5307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1B405C1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5" w:type="dxa"/>
            <w:vMerge w:val="restart"/>
            <w:vAlign w:val="center"/>
          </w:tcPr>
          <w:p w14:paraId="0F1A57B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00A3F48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D8F9E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vAlign w:val="center"/>
          </w:tcPr>
          <w:p w14:paraId="5071E444">
            <w:pPr>
              <w:spacing w:before="0" w:beforeAutospacing="0" w:after="0" w:afterAutospacing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3C4EF19D">
            <w:pPr>
              <w:spacing w:before="0" w:beforeAutospacing="0" w:after="0" w:afterAutospacing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  <w:vAlign w:val="center"/>
          </w:tcPr>
          <w:p w14:paraId="3B97DB3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BC1BC4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625FB2F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C61DE7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21A127B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E7C99A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4D205CA9">
            <w:pPr>
              <w:spacing w:before="0" w:beforeAutospacing="0" w:after="0" w:afterAutospacing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A3E7C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0" w:type="dxa"/>
            <w:tcBorders>
              <w:top w:val="nil"/>
            </w:tcBorders>
            <w:vAlign w:val="center"/>
          </w:tcPr>
          <w:p w14:paraId="39D0DAA4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14:paraId="1C6098D3">
            <w:pP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Числа и вычисления. </w:t>
            </w:r>
          </w:p>
          <w:p w14:paraId="40D3A8ED">
            <w:pP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Алгебраическая дробь.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14:paraId="1304508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27915ED9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0EF07996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14:paraId="3A751F4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"https://m.edsoo.ru/7f417af8"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https://m.edsoo.ru/7f417af8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BA984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0" w:type="dxa"/>
            <w:tcBorders>
              <w:top w:val="nil"/>
            </w:tcBorders>
            <w:vAlign w:val="center"/>
          </w:tcPr>
          <w:p w14:paraId="0A2BD4F4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14:paraId="4E955082">
            <w:pP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Числа и вычисления. </w:t>
            </w:r>
          </w:p>
          <w:p w14:paraId="513E6A16">
            <w:pP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Квадратные корни.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14:paraId="6278A62E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498C2AE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21567A8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14:paraId="0DA7064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"https://m.edsoo.ru/7f417af8"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https://m.edsoo.ru/7f417af8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9F217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0" w:type="dxa"/>
            <w:tcBorders>
              <w:top w:val="nil"/>
            </w:tcBorders>
            <w:vAlign w:val="center"/>
          </w:tcPr>
          <w:p w14:paraId="114C014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14:paraId="2BD8F8A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Алгебраические выражения. Квадратный трёхчлен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14:paraId="3DC7D092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359949D4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54B22D38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14:paraId="527DAA1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"https://m.edsoo.ru/7f417af8"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https://m.edsoo.ru/7f417af8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EEF69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0" w:type="dxa"/>
            <w:tcBorders>
              <w:top w:val="nil"/>
            </w:tcBorders>
            <w:vAlign w:val="center"/>
          </w:tcPr>
          <w:p w14:paraId="176F303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14:paraId="1F99DA9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Алгебраические выражения. Дробные рациональные уравнения.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14:paraId="6C64A60E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6C434BF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6CC522E8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14:paraId="61D90DB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"https://m.edsoo.ru/7f417af8"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https://m.edsoo.ru/7f417af8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0322A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0" w:type="dxa"/>
            <w:tcBorders>
              <w:top w:val="nil"/>
            </w:tcBorders>
            <w:vAlign w:val="center"/>
          </w:tcPr>
          <w:p w14:paraId="21B9409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14:paraId="5AEFF07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Уравнения и неравенства. Квадратные уравнения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14:paraId="41E9F37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472E8A21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5F75E2A9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14:paraId="488562F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"https://m.edsoo.ru/7f417af8"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https://m.edsoo.ru/7f417af8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C1752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0" w:type="dxa"/>
            <w:tcBorders>
              <w:top w:val="nil"/>
            </w:tcBorders>
            <w:vAlign w:val="center"/>
          </w:tcPr>
          <w:p w14:paraId="5F99D28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14:paraId="2B2E6AC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Уравнения и неравенства. Системы уравнений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14:paraId="2EC3E136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2BA3AAF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40E17641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14:paraId="248276E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"https://m.edsoo.ru/7f417af8"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https://m.edsoo.ru/7f417af8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E0230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0" w:type="dxa"/>
            <w:tcBorders>
              <w:top w:val="nil"/>
            </w:tcBorders>
            <w:vAlign w:val="center"/>
          </w:tcPr>
          <w:p w14:paraId="65BF44D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14:paraId="75C21AB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14:paraId="3287DA6A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20D2D8C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53D2C34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14:paraId="5799453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"https://m.edsoo.ru/7f417af8"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https://m.edsoo.ru/7f417af8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57966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0" w:type="dxa"/>
            <w:tcBorders>
              <w:top w:val="nil"/>
            </w:tcBorders>
            <w:vAlign w:val="center"/>
          </w:tcPr>
          <w:p w14:paraId="251C6A1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14:paraId="4E1EB45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Функции. Основные понятия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14:paraId="0AF9727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1EA8A7D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473C3C9F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14:paraId="6CEE853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"https://m.edsoo.ru/7f417af8"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https://m.edsoo.ru/7f417af8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E7FF0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0" w:type="dxa"/>
            <w:tcBorders>
              <w:top w:val="nil"/>
            </w:tcBorders>
            <w:vAlign w:val="center"/>
          </w:tcPr>
          <w:p w14:paraId="6D60D5E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14:paraId="36FB5AE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Функции. Числовые функции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14:paraId="63DB5B82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71527346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031D3799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14:paraId="12EAA31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"https://m.edsoo.ru/7f417af8"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https://m.edsoo.ru/7f417af8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57962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80" w:type="dxa"/>
            <w:tcBorders>
              <w:top w:val="nil"/>
            </w:tcBorders>
            <w:vAlign w:val="center"/>
          </w:tcPr>
          <w:p w14:paraId="1D4C206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14:paraId="0C82EB4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14:paraId="1587D111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166C3259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4FD44A8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14:paraId="1E3B56B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"https://m.edsoo.ru/7f417af8"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https://m.edsoo.ru/7f417af8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EB99E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</w:tcBorders>
            <w:vAlign w:val="center"/>
          </w:tcPr>
          <w:p w14:paraId="7CBBE414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90" w:type="dxa"/>
            <w:tcBorders>
              <w:top w:val="nil"/>
            </w:tcBorders>
            <w:vAlign w:val="center"/>
          </w:tcPr>
          <w:p w14:paraId="4F29CC8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14:paraId="11972072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6DC4760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5" w:type="dxa"/>
            <w:tcBorders>
              <w:top w:val="nil"/>
            </w:tcBorders>
            <w:vAlign w:val="center"/>
          </w:tcPr>
          <w:p w14:paraId="24EFCDD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3534975F">
      <w:pPr>
        <w:pStyle w:val="4"/>
        <w:shd w:val="clear" w:color="auto" w:fill="FFFFFF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03923F72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ЛАНИРУЕМЫЕ РЕЗУЛЬТАТЫ ОСВОЕНИЯ ПРОГРАММЫ УЧЕБНОГО КУРСА «АЛГЕБРА» НА УРОВНЕ ОСНОВНОГО ОБЩЕГО ОБРАЗОВАНИЯ</w:t>
      </w:r>
    </w:p>
    <w:p w14:paraId="1C98A4B3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6F327EB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ЛИЧНОСТНЫЕ РЕЗУЛЬТАТЫ</w:t>
      </w:r>
    </w:p>
    <w:p w14:paraId="594F2162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4BC0A396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 xml:space="preserve">Личностные результаты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освоения программы учебного курса «Алгебра» характеризуются:</w:t>
      </w:r>
    </w:p>
    <w:p w14:paraId="38509C6A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1) патриотическое воспитание:</w:t>
      </w:r>
    </w:p>
    <w:p w14:paraId="078D7011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81102AF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14:paraId="1FA0CA7E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6851238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3) трудовое воспитание:</w:t>
      </w:r>
    </w:p>
    <w:p w14:paraId="6A18F55D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A89D6E9">
      <w:pPr>
        <w:spacing w:line="264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color w:val="000000"/>
          <w:sz w:val="24"/>
          <w:szCs w:val="24"/>
        </w:rPr>
        <w:t>4) эстетическое воспитание:</w:t>
      </w:r>
    </w:p>
    <w:p w14:paraId="75069896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9189A92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5) ценности научного познания:</w:t>
      </w:r>
    </w:p>
    <w:p w14:paraId="5FEE920D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E65F3B5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6) физическое воспитание, формирование культуры здоровья и эмоционального благополучия:</w:t>
      </w:r>
    </w:p>
    <w:p w14:paraId="084351AE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19A13B68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7) экологическое воспитание:</w:t>
      </w:r>
    </w:p>
    <w:p w14:paraId="5970CB4A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733ACCC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8) адаптация к изменяющимся условиям социальной и природной среды:</w:t>
      </w:r>
    </w:p>
    <w:p w14:paraId="747902EB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171F864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C52FA74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65F2415">
      <w:pPr>
        <w:spacing w:line="264" w:lineRule="auto"/>
        <w:jc w:val="both"/>
        <w:rPr>
          <w:rFonts w:ascii="Times New Roman" w:hAnsi="Times New Roman" w:eastAsia="Calibri"/>
          <w:b/>
          <w:color w:val="000000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 xml:space="preserve"> </w:t>
      </w:r>
    </w:p>
    <w:p w14:paraId="4AF821DB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МЕТАПРЕДМЕТНЫЕ РЕЗУЛЬТАТЫ</w:t>
      </w:r>
    </w:p>
    <w:p w14:paraId="2C379B70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14:paraId="6C52D919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Познавательные универсальные учебные действия</w:t>
      </w:r>
    </w:p>
    <w:p w14:paraId="415F83E0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Базовые логические действия:</w:t>
      </w:r>
    </w:p>
    <w:p w14:paraId="08530284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3944922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AC68C9F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4E0D7F8F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6E37BF2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1016DB71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7ED4083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Базовые исследовательские действия</w:t>
      </w:r>
      <w:r>
        <w:rPr>
          <w:rFonts w:ascii="Times New Roman" w:hAnsi="Times New Roman" w:eastAsia="Calibri"/>
          <w:color w:val="000000"/>
          <w:sz w:val="20"/>
          <w:szCs w:val="20"/>
        </w:rPr>
        <w:t>:</w:t>
      </w:r>
    </w:p>
    <w:p w14:paraId="43D0BFDA">
      <w:pPr>
        <w:numPr>
          <w:ilvl w:val="0"/>
          <w:numId w:val="2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3A5CD501">
      <w:pPr>
        <w:numPr>
          <w:ilvl w:val="0"/>
          <w:numId w:val="2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66453CB">
      <w:pPr>
        <w:numPr>
          <w:ilvl w:val="0"/>
          <w:numId w:val="2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1EF50B7">
      <w:pPr>
        <w:numPr>
          <w:ilvl w:val="0"/>
          <w:numId w:val="2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4F83845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Работа с информацией:</w:t>
      </w:r>
    </w:p>
    <w:p w14:paraId="7193AD51">
      <w:pPr>
        <w:numPr>
          <w:ilvl w:val="0"/>
          <w:numId w:val="3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выявлять недостаточность и избыточность информации, данных, необходимых для решения задачи;</w:t>
      </w:r>
    </w:p>
    <w:p w14:paraId="496CFF2D">
      <w:pPr>
        <w:numPr>
          <w:ilvl w:val="0"/>
          <w:numId w:val="3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58639D6">
      <w:pPr>
        <w:numPr>
          <w:ilvl w:val="0"/>
          <w:numId w:val="3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965B470">
      <w:pPr>
        <w:numPr>
          <w:ilvl w:val="0"/>
          <w:numId w:val="3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DC80388">
      <w:pPr>
        <w:spacing w:line="264" w:lineRule="auto"/>
        <w:jc w:val="both"/>
        <w:rPr>
          <w:rFonts w:ascii="Times New Roman" w:hAnsi="Times New Roman" w:eastAsia="Calibri"/>
          <w:b/>
          <w:color w:val="000000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 xml:space="preserve"> </w:t>
      </w:r>
    </w:p>
    <w:p w14:paraId="4D3C3FE3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Коммуникативные универсальные учебные действия:</w:t>
      </w:r>
    </w:p>
    <w:p w14:paraId="1B6BCC3F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11874C21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E804D28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B1CAFBA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468E5540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D695AA1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DC6BF49">
      <w:pPr>
        <w:spacing w:line="264" w:lineRule="auto"/>
        <w:jc w:val="both"/>
        <w:rPr>
          <w:rFonts w:ascii="Times New Roman" w:hAnsi="Times New Roman" w:eastAsia="Calibri"/>
          <w:b/>
          <w:color w:val="000000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 xml:space="preserve"> </w:t>
      </w:r>
    </w:p>
    <w:p w14:paraId="3CA52378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Регулятивные универсальные учебные действия</w:t>
      </w:r>
    </w:p>
    <w:p w14:paraId="264E852B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Самоорганизация:</w:t>
      </w:r>
    </w:p>
    <w:p w14:paraId="2D577C8B">
      <w:pPr>
        <w:numPr>
          <w:ilvl w:val="0"/>
          <w:numId w:val="5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051A3A3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Самоконтроль, эмоциональный интеллект:</w:t>
      </w:r>
    </w:p>
    <w:p w14:paraId="26FF4E1A">
      <w:pPr>
        <w:numPr>
          <w:ilvl w:val="0"/>
          <w:numId w:val="6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владеть способами самопроверки, самоконтроля процесса и результата решения математической задачи;</w:t>
      </w:r>
    </w:p>
    <w:p w14:paraId="2B640387">
      <w:pPr>
        <w:numPr>
          <w:ilvl w:val="0"/>
          <w:numId w:val="6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36E821D8">
      <w:pPr>
        <w:numPr>
          <w:ilvl w:val="0"/>
          <w:numId w:val="6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267201B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14:paraId="49476DF8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ПРЕДМЕТНЫЕ РЕЗУЛЬТАТЫ</w:t>
      </w:r>
    </w:p>
    <w:p w14:paraId="4ACFFCF0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 xml:space="preserve">К концу обучения </w:t>
      </w:r>
      <w:r>
        <w:rPr>
          <w:rFonts w:ascii="Times New Roman" w:hAnsi="Times New Roman" w:eastAsia="Calibri"/>
          <w:b/>
          <w:color w:val="000000"/>
          <w:sz w:val="20"/>
          <w:szCs w:val="20"/>
        </w:rPr>
        <w:t>в 8 классе</w:t>
      </w:r>
      <w:r>
        <w:rPr>
          <w:rFonts w:ascii="Times New Roman" w:hAnsi="Times New Roman" w:eastAsia="Calibri"/>
          <w:color w:val="000000"/>
          <w:sz w:val="20"/>
          <w:szCs w:val="20"/>
        </w:rPr>
        <w:t xml:space="preserve"> обучающийся получит следующие предметные результаты:</w:t>
      </w:r>
    </w:p>
    <w:p w14:paraId="2827620C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Числа и вычисления</w:t>
      </w:r>
    </w:p>
    <w:p w14:paraId="09E93E8E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5411790B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3D5D8253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Использовать записи больших и малых чисел с помощью десятичных дробей и степеней числа 10.</w:t>
      </w:r>
    </w:p>
    <w:p w14:paraId="475D7023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Алгебраические выражения</w:t>
      </w:r>
    </w:p>
    <w:p w14:paraId="66A3BB37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32521847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127A39D5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Раскладывать квадратный трёхчлен на множители.</w:t>
      </w:r>
    </w:p>
    <w:p w14:paraId="76095247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5EA66CF2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Уравнения и неравенства</w:t>
      </w:r>
    </w:p>
    <w:p w14:paraId="31AE6332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0A20427E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12A3A0A3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2A563DEB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49923CC2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Функции</w:t>
      </w:r>
    </w:p>
    <w:p w14:paraId="0A31B6E5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30422F8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Строить графики элементарных функций вида:</w:t>
      </w:r>
    </w:p>
    <w:p w14:paraId="7627358C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y = k/x, y = x</w:t>
      </w:r>
      <w:r>
        <w:rPr>
          <w:rFonts w:ascii="Times New Roman" w:hAnsi="Times New Roman" w:eastAsia="Calibri"/>
          <w:color w:val="000000"/>
          <w:sz w:val="20"/>
          <w:szCs w:val="20"/>
          <w:vertAlign w:val="superscript"/>
        </w:rPr>
        <w:t>2</w:t>
      </w:r>
      <w:r>
        <w:rPr>
          <w:rFonts w:ascii="Times New Roman" w:hAnsi="Times New Roman" w:eastAsia="Calibri"/>
          <w:color w:val="000000"/>
          <w:sz w:val="20"/>
          <w:szCs w:val="20"/>
        </w:rPr>
        <w:t>, y = x</w:t>
      </w:r>
      <w:r>
        <w:rPr>
          <w:rFonts w:ascii="Times New Roman" w:hAnsi="Times New Roman" w:eastAsia="Calibri"/>
          <w:color w:val="000000"/>
          <w:sz w:val="20"/>
          <w:szCs w:val="20"/>
          <w:vertAlign w:val="superscript"/>
        </w:rPr>
        <w:t>3</w:t>
      </w:r>
      <w:r>
        <w:rPr>
          <w:rFonts w:ascii="Times New Roman" w:hAnsi="Times New Roman" w:eastAsia="Calibri"/>
          <w:color w:val="000000"/>
          <w:sz w:val="20"/>
          <w:szCs w:val="20"/>
        </w:rPr>
        <w:t>, y = |x|, y = √x, описывать свойства числовой функции по её графику.</w:t>
      </w:r>
    </w:p>
    <w:p w14:paraId="593E2954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 xml:space="preserve">К концу обучения </w:t>
      </w:r>
      <w:r>
        <w:rPr>
          <w:rFonts w:ascii="Times New Roman" w:hAnsi="Times New Roman" w:eastAsia="Calibri"/>
          <w:b/>
          <w:color w:val="000000"/>
          <w:sz w:val="20"/>
          <w:szCs w:val="20"/>
        </w:rPr>
        <w:t>в 9 классе</w:t>
      </w:r>
      <w:r>
        <w:rPr>
          <w:rFonts w:ascii="Times New Roman" w:hAnsi="Times New Roman" w:eastAsia="Calibri"/>
          <w:color w:val="000000"/>
          <w:sz w:val="20"/>
          <w:szCs w:val="20"/>
        </w:rPr>
        <w:t xml:space="preserve"> обучающийся получит следующие предметные результаты:</w:t>
      </w:r>
    </w:p>
    <w:p w14:paraId="40C463E4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Числа и вычисления</w:t>
      </w:r>
    </w:p>
    <w:p w14:paraId="4938FCA4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Сравнивать и упорядочивать рациональные и иррациональные числа.</w:t>
      </w:r>
    </w:p>
    <w:p w14:paraId="2A40FF1D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1A87C5B7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Находить значения степеней с целыми показателями и корней, вычислять значения числовых выражений.</w:t>
      </w:r>
    </w:p>
    <w:p w14:paraId="65B8D093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Округлять действительные числа, выполнять прикидку результата вычислений, оценку числовых выражений.</w:t>
      </w:r>
    </w:p>
    <w:p w14:paraId="7E268219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Уравнения и неравенства</w:t>
      </w:r>
    </w:p>
    <w:p w14:paraId="2659EC19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62C34E07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79953F4D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6DAA683A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3D6D71A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2AAD115F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4C8021DB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Использовать неравенства при решении различных задач.</w:t>
      </w:r>
    </w:p>
    <w:p w14:paraId="6A9FBF2C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Функции</w:t>
      </w:r>
    </w:p>
    <w:p w14:paraId="0D75FB6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 w:eastAsia="Calibri"/>
          <w:i/>
          <w:color w:val="000000"/>
          <w:sz w:val="20"/>
          <w:szCs w:val="20"/>
        </w:rPr>
        <w:t>y = kx, y = kx + b, y = k/x, y = ax</w:t>
      </w:r>
      <w:r>
        <w:rPr>
          <w:rFonts w:ascii="Times New Roman" w:hAnsi="Times New Roman" w:eastAsia="Calibri"/>
          <w:i/>
          <w:color w:val="000000"/>
          <w:sz w:val="20"/>
          <w:szCs w:val="20"/>
          <w:vertAlign w:val="superscript"/>
        </w:rPr>
        <w:t>2</w:t>
      </w:r>
      <w:r>
        <w:rPr>
          <w:rFonts w:ascii="Times New Roman" w:hAnsi="Times New Roman" w:eastAsia="Calibri"/>
          <w:i/>
          <w:color w:val="000000"/>
          <w:sz w:val="20"/>
          <w:szCs w:val="20"/>
        </w:rPr>
        <w:t xml:space="preserve"> + bx + c, y = x</w:t>
      </w:r>
      <w:r>
        <w:rPr>
          <w:rFonts w:ascii="Times New Roman" w:hAnsi="Times New Roman" w:eastAsia="Calibri"/>
          <w:i/>
          <w:color w:val="000000"/>
          <w:sz w:val="20"/>
          <w:szCs w:val="20"/>
          <w:vertAlign w:val="superscript"/>
        </w:rPr>
        <w:t>3</w:t>
      </w:r>
      <w:r>
        <w:rPr>
          <w:rFonts w:ascii="Times New Roman" w:hAnsi="Times New Roman" w:eastAsia="Calibri"/>
          <w:i/>
          <w:color w:val="000000"/>
          <w:sz w:val="20"/>
          <w:szCs w:val="20"/>
        </w:rPr>
        <w:t xml:space="preserve">, </w:t>
      </w:r>
      <w:r>
        <w:rPr>
          <w:rFonts w:ascii="Times New Roman" w:hAnsi="Times New Roman" w:eastAsia="Calibri"/>
          <w:color w:val="000000"/>
          <w:sz w:val="20"/>
          <w:szCs w:val="20"/>
        </w:rPr>
        <w:t>y = √x</w:t>
      </w:r>
      <w:r>
        <w:rPr>
          <w:rFonts w:ascii="Times New Roman" w:hAnsi="Times New Roman" w:eastAsia="Calibri"/>
          <w:i/>
          <w:color w:val="000000"/>
          <w:sz w:val="20"/>
          <w:szCs w:val="20"/>
        </w:rPr>
        <w:t>, y = |x|</w:t>
      </w:r>
      <w:r>
        <w:rPr>
          <w:rFonts w:ascii="Times New Roman" w:hAnsi="Times New Roman" w:eastAsia="Calibri"/>
          <w:color w:val="000000"/>
          <w:sz w:val="20"/>
          <w:szCs w:val="20"/>
        </w:rPr>
        <w:t>, в зависимости от значений коэффициентов, описывать свойства функций.</w:t>
      </w:r>
    </w:p>
    <w:p w14:paraId="023AD1BA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258C733C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182D9427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>Числовые последовательности и прогрессии</w:t>
      </w:r>
    </w:p>
    <w:p w14:paraId="27994DFF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Распознавать арифметическую и геометрическую прогрессии при разных способах задания.</w:t>
      </w:r>
    </w:p>
    <w:p w14:paraId="3F520175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14:paraId="480ECCD4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Изображать члены последовательности точками на координатной плоскости.</w:t>
      </w:r>
    </w:p>
    <w:p w14:paraId="7AD4CD5C">
      <w:pPr>
        <w:spacing w:line="264" w:lineRule="auto"/>
        <w:jc w:val="both"/>
        <w:rPr>
          <w:rFonts w:ascii="Times New Roman" w:hAnsi="Times New Roman" w:eastAsia="Calibri"/>
          <w:color w:val="000000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14:paraId="62E6933D">
      <w:pPr>
        <w:spacing w:line="264" w:lineRule="auto"/>
        <w:jc w:val="center"/>
        <w:rPr>
          <w:rFonts w:ascii="Times New Roman" w:hAnsi="Times New Roman" w:eastAsia="Calibri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Calibri"/>
          <w:b/>
          <w:bCs/>
          <w:color w:val="000000"/>
          <w:sz w:val="28"/>
          <w:szCs w:val="28"/>
        </w:rPr>
        <w:t>Геометрия</w:t>
      </w:r>
    </w:p>
    <w:p w14:paraId="519D2696">
      <w:pPr>
        <w:shd w:val="clear" w:color="auto" w:fill="FFFFFF"/>
        <w:spacing w:line="256" w:lineRule="auto"/>
        <w:jc w:val="both"/>
        <w:rPr>
          <w:rFonts w:ascii="Times New Roman" w:hAnsi="Times New Roman" w:eastAsia="Calibri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eastAsia="Calibri"/>
          <w:sz w:val="20"/>
          <w:szCs w:val="20"/>
        </w:rPr>
        <w:t>Содержание рабочей программы ориентировано на использование учебников а</w:t>
      </w:r>
      <w:r>
        <w:rPr>
          <w:rFonts w:ascii="Times New Roman" w:hAnsi="Times New Roman" w:eastAsia="Calibri"/>
          <w:color w:val="000000"/>
          <w:sz w:val="20"/>
          <w:szCs w:val="20"/>
          <w:shd w:val="clear" w:color="auto" w:fill="FFFFFF"/>
        </w:rPr>
        <w:t xml:space="preserve">второв: </w:t>
      </w:r>
      <w:r>
        <w:rPr>
          <w:rFonts w:ascii="Times New Roman" w:hAnsi="Times New Roman" w:eastAsia="Calibri"/>
          <w:sz w:val="20"/>
          <w:szCs w:val="20"/>
        </w:rPr>
        <w:t>Атанасян Л.С., Бутузов В.Ф., Кадомцев С.Б. и другие</w:t>
      </w:r>
      <w:r>
        <w:rPr>
          <w:rFonts w:ascii="Times New Roman" w:hAnsi="Times New Roman" w:eastAsia="Calibri"/>
          <w:color w:val="000000"/>
          <w:sz w:val="20"/>
          <w:szCs w:val="20"/>
          <w:shd w:val="clear" w:color="auto" w:fill="FFFFFF"/>
        </w:rPr>
        <w:t>.</w:t>
      </w:r>
    </w:p>
    <w:p w14:paraId="14DE1D77">
      <w:pPr>
        <w:shd w:val="clear" w:color="auto" w:fill="FFFFFF"/>
        <w:spacing w:line="256" w:lineRule="auto"/>
        <w:jc w:val="both"/>
        <w:rPr>
          <w:rFonts w:ascii="Times New Roman" w:hAnsi="Times New Roman" w:eastAsia="Calibri"/>
          <w:sz w:val="20"/>
          <w:szCs w:val="20"/>
        </w:rPr>
      </w:pPr>
      <w:r>
        <w:rPr>
          <w:rFonts w:ascii="Times New Roman" w:hAnsi="Times New Roman" w:eastAsia="Calibri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eastAsia="Calibri"/>
          <w:sz w:val="20"/>
          <w:szCs w:val="20"/>
        </w:rPr>
        <w:t>Математика. Геометрия: 7-9-е классы: базовый уровень: учебник; АО "Издательство "Просвещение", 2023 год, 14-е издание, переработанное.</w:t>
      </w:r>
    </w:p>
    <w:p w14:paraId="281D10F5">
      <w:pPr>
        <w:spacing w:line="264" w:lineRule="auto"/>
        <w:jc w:val="both"/>
        <w:rPr>
          <w:rFonts w:ascii="Times New Roman" w:hAnsi="Times New Roman" w:eastAsia="Calibri"/>
          <w:b/>
          <w:color w:val="000000"/>
          <w:sz w:val="20"/>
          <w:szCs w:val="20"/>
        </w:rPr>
      </w:pPr>
      <w:r>
        <w:rPr>
          <w:rFonts w:ascii="Times New Roman" w:hAnsi="Times New Roman" w:eastAsia="Calibri"/>
          <w:b/>
          <w:color w:val="000000"/>
          <w:sz w:val="20"/>
          <w:szCs w:val="20"/>
        </w:rPr>
        <w:t xml:space="preserve"> </w:t>
      </w:r>
    </w:p>
    <w:p w14:paraId="7E205FB7">
      <w:pPr>
        <w:shd w:val="clear" w:color="auto" w:fill="FFFFFF"/>
        <w:spacing w:line="256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3B04F215">
      <w:pPr>
        <w:shd w:val="clear" w:color="auto" w:fill="FFFFFF"/>
        <w:spacing w:line="25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СОДЕРЖАНИЕ ОБУЧЕНИЯ</w:t>
      </w:r>
    </w:p>
    <w:p w14:paraId="1D1400C4">
      <w:pPr>
        <w:shd w:val="clear" w:color="auto" w:fill="FFFFFF"/>
        <w:spacing w:line="25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8 КЛАСС</w:t>
      </w:r>
    </w:p>
    <w:p w14:paraId="236E1335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14:paraId="50E38DFA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14:paraId="44CA92BA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Метод удвоения медианы. Центральная симметрия. Теорема Фалеса и теорема о пропорциональных отрезках.</w:t>
      </w:r>
    </w:p>
    <w:p w14:paraId="2A6BBA6B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Средние линии треугольника и трапеции. Центр масс треугольника.</w:t>
      </w:r>
    </w:p>
    <w:p w14:paraId="01DB7457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14:paraId="5B0ADC6F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14:paraId="4AB77C52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Вычисление площадей треугольников и многоугольников на клетчатой бумаге.</w:t>
      </w:r>
    </w:p>
    <w:p w14:paraId="7C293924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Теорема Пифагора. Применение теоремы Пифагора при решении практических задач.</w:t>
      </w:r>
    </w:p>
    <w:p w14:paraId="548214BC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14:paraId="1D62577A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14:paraId="2D2C9B71">
      <w:pPr>
        <w:shd w:val="clear" w:color="auto" w:fill="FFFFFF"/>
        <w:spacing w:line="256" w:lineRule="auto"/>
        <w:jc w:val="both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>Содержание рабочей программы ориентировано на использование учебника: Математика. Вероятность и статистика. 7-9 классы. Базовый уровень. Высоцкий И.Р., Ященко И.В./ под ред. Ященко И.В.</w:t>
      </w:r>
    </w:p>
    <w:p w14:paraId="235401CA">
      <w:pPr>
        <w:shd w:val="clear" w:color="auto" w:fill="FFFFFF"/>
        <w:spacing w:line="256" w:lineRule="auto"/>
        <w:outlineLvl w:val="0"/>
        <w:rPr>
          <w:rFonts w:ascii="Times New Roman" w:hAnsi="Times New Roman" w:eastAsia="SimSun"/>
          <w:b/>
          <w:caps/>
          <w:sz w:val="20"/>
          <w:szCs w:val="20"/>
        </w:rPr>
      </w:pPr>
      <w:r>
        <w:rPr>
          <w:rFonts w:ascii="Times New Roman" w:hAnsi="Times New Roman" w:eastAsia="SimSun"/>
          <w:b/>
          <w:caps/>
          <w:sz w:val="20"/>
          <w:szCs w:val="20"/>
        </w:rPr>
        <w:t xml:space="preserve"> часть 1.   СОДЕРЖАНИЕ УЧЕБНОГО КУРСА </w:t>
      </w:r>
    </w:p>
    <w:p w14:paraId="4CE50789">
      <w:pPr>
        <w:shd w:val="clear" w:color="auto" w:fill="FFFFFF"/>
        <w:spacing w:line="256" w:lineRule="auto"/>
        <w:jc w:val="both"/>
        <w:rPr>
          <w:rFonts w:ascii="Times New Roman" w:hAnsi="Times New Roman" w:eastAsia="SimSun"/>
          <w:b/>
          <w:sz w:val="20"/>
          <w:szCs w:val="20"/>
        </w:rPr>
      </w:pPr>
      <w:r>
        <w:rPr>
          <w:rFonts w:ascii="Times New Roman" w:hAnsi="Times New Roman" w:eastAsia="SimSun"/>
          <w:b/>
          <w:sz w:val="20"/>
          <w:szCs w:val="20"/>
        </w:rPr>
        <w:t xml:space="preserve">8 класс </w:t>
      </w:r>
    </w:p>
    <w:p w14:paraId="095EF4A1">
      <w:pPr>
        <w:shd w:val="clear" w:color="auto" w:fill="FFFFFF"/>
        <w:spacing w:line="256" w:lineRule="auto"/>
        <w:jc w:val="both"/>
        <w:rPr>
          <w:rFonts w:ascii="Times New Roman" w:hAnsi="Times New Roman" w:eastAsia="SimSun"/>
          <w:b/>
          <w:sz w:val="20"/>
          <w:szCs w:val="20"/>
        </w:rPr>
      </w:pPr>
      <w:r>
        <w:rPr>
          <w:rFonts w:ascii="Times New Roman" w:hAnsi="Times New Roman" w:eastAsia="SimSun"/>
          <w:b/>
          <w:sz w:val="20"/>
          <w:szCs w:val="20"/>
        </w:rPr>
        <w:t>(34 часа)</w:t>
      </w:r>
    </w:p>
    <w:p w14:paraId="1ADB8082">
      <w:pPr>
        <w:shd w:val="clear" w:color="auto" w:fill="FFFFFF"/>
        <w:spacing w:line="256" w:lineRule="auto"/>
        <w:jc w:val="both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>Представление данных в виде таблиц, диаграмм, графиков. 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 Измерение рассеивания данных. Дисперсия и стандартное отклонение числовых наборов. Диаграмма рассеивания. 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 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 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187B3841">
      <w:pPr>
        <w:shd w:val="clear" w:color="auto" w:fill="FFFFFF"/>
        <w:spacing w:line="256" w:lineRule="auto"/>
        <w:outlineLvl w:val="0"/>
        <w:rPr>
          <w:rFonts w:ascii="Times New Roman" w:hAnsi="Times New Roman" w:eastAsia="SimSun"/>
          <w:b/>
          <w:caps/>
          <w:color w:val="000000"/>
          <w:sz w:val="20"/>
          <w:szCs w:val="20"/>
        </w:rPr>
      </w:pPr>
      <w:r>
        <w:rPr>
          <w:rFonts w:ascii="Times New Roman" w:hAnsi="Times New Roman" w:eastAsia="SimSun"/>
          <w:b/>
          <w:caps/>
          <w:color w:val="000000"/>
          <w:sz w:val="20"/>
          <w:szCs w:val="20"/>
        </w:rPr>
        <w:t>ЛАНИРУЕМЫЕ ОБРАЗОВАТЕЛЬНЫЕ РЕЗУЛЬТАТЫ</w:t>
      </w:r>
    </w:p>
    <w:p w14:paraId="4A29E363">
      <w:pPr>
        <w:shd w:val="clear" w:color="auto" w:fill="FFFFFF"/>
        <w:spacing w:line="256" w:lineRule="auto"/>
        <w:outlineLvl w:val="1"/>
        <w:rPr>
          <w:rFonts w:ascii="Times New Roman" w:hAnsi="Times New Roman" w:eastAsia="SimSun"/>
          <w:b/>
          <w:caps/>
          <w:color w:val="000000"/>
          <w:sz w:val="20"/>
          <w:szCs w:val="20"/>
        </w:rPr>
      </w:pPr>
      <w:r>
        <w:rPr>
          <w:rFonts w:ascii="Times New Roman" w:hAnsi="Times New Roman" w:eastAsia="SimSun"/>
          <w:b/>
          <w:caps/>
          <w:color w:val="000000"/>
          <w:sz w:val="20"/>
          <w:szCs w:val="20"/>
        </w:rPr>
        <w:t>ЛИЧНОСТНЫЕ РЕЗУЛЬТАТЫ</w:t>
      </w:r>
    </w:p>
    <w:p w14:paraId="44053BA2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Личностные результаты освоения программы учебного предмета «Вероятность и статистика» характеризуются: </w:t>
      </w:r>
    </w:p>
    <w:p w14:paraId="17CD9A8F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i/>
          <w:sz w:val="20"/>
          <w:szCs w:val="20"/>
        </w:rPr>
      </w:pPr>
      <w:r>
        <w:rPr>
          <w:rFonts w:ascii="Times New Roman" w:hAnsi="Times New Roman" w:eastAsia="SimSun"/>
          <w:b/>
          <w:i/>
          <w:sz w:val="20"/>
          <w:szCs w:val="20"/>
        </w:rPr>
        <w:t xml:space="preserve">Патриотическое воспитание: </w:t>
      </w:r>
    </w:p>
    <w:p w14:paraId="45AF1838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14:paraId="694105FE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i/>
          <w:sz w:val="20"/>
          <w:szCs w:val="20"/>
        </w:rPr>
      </w:pPr>
      <w:r>
        <w:rPr>
          <w:rFonts w:ascii="Times New Roman" w:hAnsi="Times New Roman" w:eastAsia="SimSun"/>
          <w:b/>
          <w:i/>
          <w:sz w:val="20"/>
          <w:szCs w:val="20"/>
        </w:rPr>
        <w:t xml:space="preserve">Гражданское и духовно-нравственное воспитание: </w:t>
      </w:r>
    </w:p>
    <w:p w14:paraId="7E8FBF74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 </w:t>
      </w:r>
    </w:p>
    <w:p w14:paraId="6BB0D1B4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i/>
          <w:sz w:val="20"/>
          <w:szCs w:val="20"/>
        </w:rPr>
      </w:pPr>
      <w:r>
        <w:rPr>
          <w:rFonts w:ascii="Times New Roman" w:hAnsi="Times New Roman" w:eastAsia="SimSun"/>
          <w:b/>
          <w:i/>
          <w:sz w:val="20"/>
          <w:szCs w:val="20"/>
        </w:rPr>
        <w:t xml:space="preserve">Трудовое воспитание: </w:t>
      </w:r>
    </w:p>
    <w:p w14:paraId="7969DD4C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</w:p>
    <w:p w14:paraId="6D5BB700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i/>
          <w:sz w:val="20"/>
          <w:szCs w:val="20"/>
        </w:rPr>
      </w:pPr>
      <w:r>
        <w:rPr>
          <w:rFonts w:ascii="Times New Roman" w:hAnsi="Times New Roman" w:eastAsia="SimSun"/>
          <w:b/>
          <w:i/>
          <w:sz w:val="20"/>
          <w:szCs w:val="20"/>
        </w:rPr>
        <w:t xml:space="preserve">Эстетическое воспитание: </w:t>
      </w:r>
    </w:p>
    <w:p w14:paraId="728867B8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14:paraId="75FFED42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b/>
          <w:i/>
          <w:sz w:val="20"/>
          <w:szCs w:val="20"/>
        </w:rPr>
        <w:t>Ценности научного познания:</w:t>
      </w:r>
      <w:r>
        <w:rPr>
          <w:rFonts w:ascii="Times New Roman" w:hAnsi="Times New Roman" w:eastAsia="SimSun"/>
          <w:sz w:val="20"/>
          <w:szCs w:val="20"/>
        </w:rPr>
        <w:t xml:space="preserve"> </w:t>
      </w:r>
    </w:p>
    <w:p w14:paraId="763E0112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14:paraId="43BC18BC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i/>
          <w:sz w:val="20"/>
          <w:szCs w:val="20"/>
        </w:rPr>
      </w:pPr>
      <w:r>
        <w:rPr>
          <w:rFonts w:ascii="Times New Roman" w:hAnsi="Times New Roman" w:eastAsia="SimSun"/>
          <w:b/>
          <w:i/>
          <w:sz w:val="20"/>
          <w:szCs w:val="20"/>
        </w:rPr>
        <w:t xml:space="preserve">Физическое воспитание, формирование культуры здоровья и эмоционального благополучия: </w:t>
      </w:r>
    </w:p>
    <w:p w14:paraId="220DAE41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 </w:t>
      </w:r>
    </w:p>
    <w:p w14:paraId="01E2B1CF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i/>
          <w:sz w:val="20"/>
          <w:szCs w:val="20"/>
        </w:rPr>
      </w:pPr>
      <w:r>
        <w:rPr>
          <w:rFonts w:ascii="Times New Roman" w:hAnsi="Times New Roman" w:eastAsia="SimSun"/>
          <w:b/>
          <w:i/>
          <w:sz w:val="20"/>
          <w:szCs w:val="20"/>
        </w:rPr>
        <w:t xml:space="preserve">Экологическое воспитание: </w:t>
      </w:r>
    </w:p>
    <w:p w14:paraId="70CBFC88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14:paraId="5CA3DF4C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b/>
          <w:i/>
          <w:sz w:val="20"/>
          <w:szCs w:val="20"/>
        </w:rPr>
        <w:t>Личностные результаты, обеспечивающие адаптацию обучающегося к изменяющимся условиям социальной и природной среды:</w:t>
      </w:r>
      <w:r>
        <w:rPr>
          <w:rFonts w:ascii="Times New Roman" w:hAnsi="Times New Roman" w:eastAsia="SimSun"/>
          <w:sz w:val="20"/>
          <w:szCs w:val="20"/>
        </w:rPr>
        <w:t xml:space="preserve"> </w:t>
      </w:r>
    </w:p>
    <w:p w14:paraId="15BA5B20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caps/>
          <w:color w:val="000000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9469F69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caps/>
          <w:color w:val="000000"/>
          <w:sz w:val="20"/>
          <w:szCs w:val="20"/>
        </w:rPr>
      </w:pPr>
      <w:r>
        <w:rPr>
          <w:rFonts w:ascii="Times New Roman" w:hAnsi="Times New Roman" w:eastAsia="SimSun"/>
          <w:b/>
          <w:caps/>
          <w:color w:val="000000"/>
          <w:sz w:val="20"/>
          <w:szCs w:val="20"/>
        </w:rPr>
        <w:t>МЕТАПРЕДМЕТНЫЕ РЕЗУЛЬТАТЫ</w:t>
      </w:r>
    </w:p>
    <w:p w14:paraId="155E4F3F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Метапредметные результаты освоения программы учебного предмета «Вероятность и статистика» характеризуются овладением </w:t>
      </w:r>
      <w:r>
        <w:rPr>
          <w:rFonts w:ascii="Times New Roman" w:hAnsi="Times New Roman" w:eastAsia="SimSun"/>
          <w:i/>
          <w:sz w:val="20"/>
          <w:szCs w:val="20"/>
        </w:rPr>
        <w:t xml:space="preserve">универсальными </w:t>
      </w:r>
      <w:r>
        <w:rPr>
          <w:rFonts w:ascii="Times New Roman" w:hAnsi="Times New Roman" w:eastAsia="SimSun"/>
          <w:b/>
          <w:i/>
          <w:sz w:val="20"/>
          <w:szCs w:val="20"/>
        </w:rPr>
        <w:t>познавательными</w:t>
      </w:r>
      <w:r>
        <w:rPr>
          <w:rFonts w:ascii="Times New Roman" w:hAnsi="Times New Roman" w:eastAsia="SimSun"/>
          <w:i/>
          <w:sz w:val="20"/>
          <w:szCs w:val="20"/>
        </w:rPr>
        <w:t xml:space="preserve"> действиями, универсальными </w:t>
      </w:r>
      <w:r>
        <w:rPr>
          <w:rFonts w:ascii="Times New Roman" w:hAnsi="Times New Roman" w:eastAsia="SimSun"/>
          <w:b/>
          <w:i/>
          <w:sz w:val="20"/>
          <w:szCs w:val="20"/>
        </w:rPr>
        <w:t>коммуникативными</w:t>
      </w:r>
      <w:r>
        <w:rPr>
          <w:rFonts w:ascii="Times New Roman" w:hAnsi="Times New Roman" w:eastAsia="SimSun"/>
          <w:i/>
          <w:sz w:val="20"/>
          <w:szCs w:val="20"/>
        </w:rPr>
        <w:t xml:space="preserve"> действиями и универсальными </w:t>
      </w:r>
      <w:r>
        <w:rPr>
          <w:rFonts w:ascii="Times New Roman" w:hAnsi="Times New Roman" w:eastAsia="SimSun"/>
          <w:b/>
          <w:i/>
          <w:sz w:val="20"/>
          <w:szCs w:val="20"/>
        </w:rPr>
        <w:t>регулятивными</w:t>
      </w:r>
      <w:r>
        <w:rPr>
          <w:rFonts w:ascii="Times New Roman" w:hAnsi="Times New Roman" w:eastAsia="SimSun"/>
          <w:i/>
          <w:sz w:val="20"/>
          <w:szCs w:val="20"/>
        </w:rPr>
        <w:t xml:space="preserve"> действиями.</w:t>
      </w:r>
      <w:r>
        <w:rPr>
          <w:rFonts w:ascii="Times New Roman" w:hAnsi="Times New Roman" w:eastAsia="SimSun"/>
          <w:sz w:val="20"/>
          <w:szCs w:val="20"/>
        </w:rPr>
        <w:t xml:space="preserve"> </w:t>
      </w:r>
    </w:p>
    <w:p w14:paraId="5E12DE08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i/>
          <w:sz w:val="20"/>
          <w:szCs w:val="20"/>
        </w:rPr>
        <w:t xml:space="preserve">1) Универсальные </w:t>
      </w:r>
      <w:r>
        <w:rPr>
          <w:rFonts w:ascii="Times New Roman" w:hAnsi="Times New Roman" w:eastAsia="SimSun"/>
          <w:b/>
          <w:i/>
          <w:sz w:val="20"/>
          <w:szCs w:val="20"/>
        </w:rPr>
        <w:t>познавательные</w:t>
      </w:r>
      <w:r>
        <w:rPr>
          <w:rFonts w:ascii="Times New Roman" w:hAnsi="Times New Roman" w:eastAsia="SimSun"/>
          <w:i/>
          <w:sz w:val="20"/>
          <w:szCs w:val="20"/>
        </w:rPr>
        <w:t xml:space="preserve">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 w:eastAsia="SimSun"/>
          <w:sz w:val="20"/>
          <w:szCs w:val="20"/>
        </w:rPr>
        <w:t xml:space="preserve">. </w:t>
      </w:r>
    </w:p>
    <w:p w14:paraId="14DCB0F3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sz w:val="20"/>
          <w:szCs w:val="20"/>
        </w:rPr>
      </w:pPr>
      <w:r>
        <w:rPr>
          <w:rFonts w:ascii="Times New Roman" w:hAnsi="Times New Roman" w:eastAsia="SimSun"/>
          <w:b/>
          <w:sz w:val="20"/>
          <w:szCs w:val="20"/>
        </w:rPr>
        <w:t xml:space="preserve">Базовые логические действия: </w:t>
      </w:r>
    </w:p>
    <w:p w14:paraId="717D1E29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14:paraId="67FAFA76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воспринимать, формулировать и преобразовывать суждения: утвердительные и отрицательные, единичные, частные и общие; условные; -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22676C8B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делать выводы с использованием законов логики, дедуктивных и индуктивных умозаключений, умозаключений по аналогии; </w:t>
      </w:r>
    </w:p>
    <w:p w14:paraId="74BBC4A5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 </w:t>
      </w:r>
    </w:p>
    <w:p w14:paraId="6273D7F7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14:paraId="1130F979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sz w:val="20"/>
          <w:szCs w:val="20"/>
        </w:rPr>
      </w:pPr>
      <w:r>
        <w:rPr>
          <w:rFonts w:ascii="Times New Roman" w:hAnsi="Times New Roman" w:eastAsia="SimSun"/>
          <w:b/>
          <w:sz w:val="20"/>
          <w:szCs w:val="20"/>
        </w:rPr>
        <w:t xml:space="preserve">Базовые исследовательские действия: </w:t>
      </w:r>
    </w:p>
    <w:p w14:paraId="1EDF4929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caps/>
          <w:color w:val="000000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>-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7067831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14:paraId="4E3DE8E2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</w:t>
      </w:r>
    </w:p>
    <w:p w14:paraId="381C1452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прогнозировать возможное развитие процесса, а также выдвигать предположения о его развитии в новых условиях. </w:t>
      </w:r>
    </w:p>
    <w:p w14:paraId="28446F0C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sz w:val="20"/>
          <w:szCs w:val="20"/>
        </w:rPr>
      </w:pPr>
      <w:r>
        <w:rPr>
          <w:rFonts w:ascii="Times New Roman" w:hAnsi="Times New Roman" w:eastAsia="SimSun"/>
          <w:b/>
          <w:sz w:val="20"/>
          <w:szCs w:val="20"/>
        </w:rPr>
        <w:t xml:space="preserve">Работа с информацией: </w:t>
      </w:r>
    </w:p>
    <w:p w14:paraId="6464F05B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выявлять недостаточность и избыточность информации, данных, необходимых для решения задачи; </w:t>
      </w:r>
    </w:p>
    <w:p w14:paraId="0F65BA77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выбирать, анализировать, систематизировать и интерпретировать информацию различных видов и форм представления; </w:t>
      </w:r>
    </w:p>
    <w:p w14:paraId="4CAF0DD1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14:paraId="72B1F9AB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оценивать надёжность информации по критериям, предложенным учителем или сформулированным самостоятельно. </w:t>
      </w:r>
    </w:p>
    <w:p w14:paraId="30C400CB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i/>
          <w:sz w:val="20"/>
          <w:szCs w:val="20"/>
        </w:rPr>
      </w:pPr>
      <w:r>
        <w:rPr>
          <w:rFonts w:ascii="Times New Roman" w:hAnsi="Times New Roman" w:eastAsia="SimSun"/>
          <w:i/>
          <w:sz w:val="20"/>
          <w:szCs w:val="20"/>
        </w:rPr>
        <w:t xml:space="preserve">2) Универсальные </w:t>
      </w:r>
      <w:r>
        <w:rPr>
          <w:rFonts w:ascii="Times New Roman" w:hAnsi="Times New Roman" w:eastAsia="SimSun"/>
          <w:b/>
          <w:i/>
          <w:sz w:val="20"/>
          <w:szCs w:val="20"/>
        </w:rPr>
        <w:t>коммуникативные</w:t>
      </w:r>
      <w:r>
        <w:rPr>
          <w:rFonts w:ascii="Times New Roman" w:hAnsi="Times New Roman" w:eastAsia="SimSun"/>
          <w:i/>
          <w:sz w:val="20"/>
          <w:szCs w:val="20"/>
        </w:rPr>
        <w:t xml:space="preserve"> действия обеспечивают сформированность социальных навыков обучающихся. </w:t>
      </w:r>
    </w:p>
    <w:p w14:paraId="6A5F4655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Общение: </w:t>
      </w:r>
    </w:p>
    <w:p w14:paraId="641A1BDE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58AC108D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 </w:t>
      </w:r>
    </w:p>
    <w:p w14:paraId="5C03E98E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</w:t>
      </w:r>
    </w:p>
    <w:p w14:paraId="1D23E1DA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b/>
          <w:sz w:val="20"/>
          <w:szCs w:val="20"/>
        </w:rPr>
        <w:t>Сотрудничество</w:t>
      </w:r>
      <w:r>
        <w:rPr>
          <w:rFonts w:ascii="Times New Roman" w:hAnsi="Times New Roman" w:eastAsia="SimSun"/>
          <w:sz w:val="20"/>
          <w:szCs w:val="20"/>
        </w:rPr>
        <w:t xml:space="preserve">: </w:t>
      </w:r>
    </w:p>
    <w:p w14:paraId="049C25F1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понимать и использовать преимущества командной и индивидуальной работы при решении учебных математических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 </w:t>
      </w:r>
    </w:p>
    <w:p w14:paraId="75683570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участвовать в групповых формах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 </w:t>
      </w:r>
    </w:p>
    <w:p w14:paraId="39D6EDF1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i/>
          <w:sz w:val="20"/>
          <w:szCs w:val="20"/>
        </w:rPr>
      </w:pPr>
      <w:r>
        <w:rPr>
          <w:rFonts w:ascii="Times New Roman" w:hAnsi="Times New Roman" w:eastAsia="SimSun"/>
          <w:i/>
          <w:sz w:val="20"/>
          <w:szCs w:val="20"/>
        </w:rPr>
        <w:t xml:space="preserve">3) Универсальные </w:t>
      </w:r>
      <w:r>
        <w:rPr>
          <w:rFonts w:ascii="Times New Roman" w:hAnsi="Times New Roman" w:eastAsia="SimSun"/>
          <w:b/>
          <w:i/>
          <w:sz w:val="20"/>
          <w:szCs w:val="20"/>
        </w:rPr>
        <w:t>регулятивные</w:t>
      </w:r>
      <w:r>
        <w:rPr>
          <w:rFonts w:ascii="Times New Roman" w:hAnsi="Times New Roman" w:eastAsia="SimSun"/>
          <w:i/>
          <w:sz w:val="20"/>
          <w:szCs w:val="20"/>
        </w:rPr>
        <w:t xml:space="preserve"> действия обеспечивают формирование смысловых установок и жизненных навыков личности. </w:t>
      </w:r>
    </w:p>
    <w:p w14:paraId="057311E4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b/>
          <w:sz w:val="20"/>
          <w:szCs w:val="20"/>
        </w:rPr>
        <w:t>Самоорганизация</w:t>
      </w:r>
      <w:r>
        <w:rPr>
          <w:rFonts w:ascii="Times New Roman" w:hAnsi="Times New Roman" w:eastAsia="SimSun"/>
          <w:sz w:val="20"/>
          <w:szCs w:val="20"/>
        </w:rPr>
        <w:t xml:space="preserve">: </w:t>
      </w:r>
    </w:p>
    <w:p w14:paraId="2A821B6A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</w:p>
    <w:p w14:paraId="5C628534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b/>
          <w:sz w:val="20"/>
          <w:szCs w:val="20"/>
        </w:rPr>
        <w:t>Самоконтроль</w:t>
      </w:r>
      <w:r>
        <w:rPr>
          <w:rFonts w:ascii="Times New Roman" w:hAnsi="Times New Roman" w:eastAsia="SimSun"/>
          <w:sz w:val="20"/>
          <w:szCs w:val="20"/>
        </w:rPr>
        <w:t xml:space="preserve">: </w:t>
      </w:r>
    </w:p>
    <w:p w14:paraId="4A9CF19C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владеть способами самопроверки, самоконтроля процесса и результата решения математической задачи; </w:t>
      </w:r>
    </w:p>
    <w:p w14:paraId="01EDBFB9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14:paraId="18E0CBB7">
      <w:pPr>
        <w:shd w:val="clear" w:color="auto" w:fill="FFFFFF"/>
        <w:spacing w:line="256" w:lineRule="auto"/>
        <w:jc w:val="both"/>
        <w:outlineLvl w:val="1"/>
        <w:rPr>
          <w:rFonts w:ascii="Times New Roman" w:hAnsi="Times New Roman" w:eastAsia="SimSun"/>
          <w:b/>
          <w:caps/>
          <w:color w:val="000000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>- 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2F3E51B">
      <w:pPr>
        <w:shd w:val="clear" w:color="auto" w:fill="FFFFFF"/>
        <w:spacing w:line="256" w:lineRule="auto"/>
        <w:outlineLvl w:val="1"/>
        <w:rPr>
          <w:rFonts w:ascii="Times New Roman" w:hAnsi="Times New Roman" w:eastAsia="SimSun"/>
          <w:b/>
          <w:caps/>
          <w:color w:val="000000"/>
          <w:sz w:val="20"/>
          <w:szCs w:val="20"/>
        </w:rPr>
      </w:pPr>
      <w:r>
        <w:rPr>
          <w:rFonts w:ascii="Times New Roman" w:hAnsi="Times New Roman" w:eastAsia="SimSun"/>
          <w:b/>
          <w:caps/>
          <w:color w:val="000000"/>
          <w:sz w:val="20"/>
          <w:szCs w:val="20"/>
        </w:rPr>
        <w:t xml:space="preserve"> </w:t>
      </w:r>
    </w:p>
    <w:p w14:paraId="61A8FB13">
      <w:pPr>
        <w:shd w:val="clear" w:color="auto" w:fill="FFFFFF"/>
        <w:spacing w:line="256" w:lineRule="auto"/>
        <w:outlineLvl w:val="1"/>
        <w:rPr>
          <w:rFonts w:ascii="Times New Roman" w:hAnsi="Times New Roman" w:eastAsia="SimSun"/>
          <w:b/>
          <w:caps/>
          <w:color w:val="000000"/>
          <w:sz w:val="20"/>
          <w:szCs w:val="20"/>
        </w:rPr>
      </w:pPr>
      <w:r>
        <w:rPr>
          <w:rFonts w:ascii="Times New Roman" w:hAnsi="Times New Roman" w:eastAsia="SimSun"/>
          <w:b/>
          <w:caps/>
          <w:color w:val="000000"/>
          <w:sz w:val="20"/>
          <w:szCs w:val="20"/>
        </w:rPr>
        <w:t>ПРЕДМЕТНЫЕ РЕЗУЛЬТАТЫ</w:t>
      </w:r>
    </w:p>
    <w:p w14:paraId="4A1BD967">
      <w:pPr>
        <w:shd w:val="clear" w:color="auto" w:fill="FFFFFF"/>
        <w:spacing w:line="256" w:lineRule="auto"/>
        <w:jc w:val="both"/>
        <w:rPr>
          <w:rFonts w:ascii="Times New Roman" w:hAnsi="Times New Roman" w:eastAsia="SimSun"/>
          <w:b/>
          <w:sz w:val="20"/>
          <w:szCs w:val="20"/>
        </w:rPr>
      </w:pPr>
      <w:r>
        <w:rPr>
          <w:rFonts w:ascii="Times New Roman" w:hAnsi="Times New Roman" w:eastAsia="SimSun"/>
          <w:b/>
          <w:sz w:val="20"/>
          <w:szCs w:val="20"/>
        </w:rPr>
        <w:t xml:space="preserve">8 класс </w:t>
      </w:r>
    </w:p>
    <w:p w14:paraId="297018F1">
      <w:pPr>
        <w:shd w:val="clear" w:color="auto" w:fill="FFFFFF"/>
        <w:spacing w:line="256" w:lineRule="auto"/>
        <w:jc w:val="both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Извлекать и преобразовывать информацию, представленную в виде таблиц, диаграмм, графиков; представлять данные в виде таблиц, диаграмм, графиков. </w:t>
      </w:r>
    </w:p>
    <w:p w14:paraId="4C799BD5">
      <w:pPr>
        <w:shd w:val="clear" w:color="auto" w:fill="FFFFFF"/>
        <w:spacing w:line="256" w:lineRule="auto"/>
        <w:jc w:val="both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Описывать данные с помощью статистических показателей: средних значений и мер рассеивания (размах, дисперсия и стандартное отклонение). - Находить частоты числовых значений и частоты событий, в том числе по результатам измерений и наблюдений. </w:t>
      </w:r>
    </w:p>
    <w:p w14:paraId="705C22C0">
      <w:pPr>
        <w:shd w:val="clear" w:color="auto" w:fill="FFFFFF"/>
        <w:spacing w:line="256" w:lineRule="auto"/>
        <w:jc w:val="both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 </w:t>
      </w:r>
    </w:p>
    <w:p w14:paraId="19AE20EE">
      <w:pPr>
        <w:shd w:val="clear" w:color="auto" w:fill="FFFFFF"/>
        <w:spacing w:line="256" w:lineRule="auto"/>
        <w:jc w:val="both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Использовать графические модели: дерево случайного эксперимента, диаграммы Эйлера, числовая прямая. </w:t>
      </w:r>
    </w:p>
    <w:p w14:paraId="483203A2">
      <w:pPr>
        <w:shd w:val="clear" w:color="auto" w:fill="FFFFFF"/>
        <w:spacing w:line="256" w:lineRule="auto"/>
        <w:jc w:val="both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 </w:t>
      </w:r>
    </w:p>
    <w:p w14:paraId="41C22808">
      <w:pPr>
        <w:shd w:val="clear" w:color="auto" w:fill="FFFFFF"/>
        <w:spacing w:line="256" w:lineRule="auto"/>
        <w:jc w:val="both"/>
        <w:rPr>
          <w:rFonts w:ascii="Times New Roman" w:hAnsi="Times New Roman" w:eastAsia="SimSun"/>
          <w:sz w:val="20"/>
          <w:szCs w:val="20"/>
        </w:rPr>
      </w:pPr>
      <w:r>
        <w:rPr>
          <w:rFonts w:ascii="Times New Roman" w:hAnsi="Times New Roman" w:eastAsia="SimSun"/>
          <w:sz w:val="20"/>
          <w:szCs w:val="20"/>
        </w:rPr>
        <w:t xml:space="preserve">- 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 </w:t>
      </w:r>
    </w:p>
    <w:p w14:paraId="3D984514">
      <w:pPr>
        <w:shd w:val="clear" w:color="auto" w:fill="FFFFFF"/>
        <w:spacing w:line="256" w:lineRule="auto"/>
        <w:jc w:val="center"/>
        <w:rPr>
          <w:rFonts w:ascii="Times New Roman" w:hAnsi="Times New Roman" w:eastAsia="SimSun"/>
          <w:b/>
          <w:bCs/>
          <w:sz w:val="28"/>
          <w:szCs w:val="28"/>
        </w:rPr>
      </w:pPr>
      <w:r>
        <w:rPr>
          <w:rFonts w:ascii="Times New Roman" w:hAnsi="Times New Roman" w:eastAsia="SimSun"/>
          <w:b/>
          <w:bCs/>
          <w:sz w:val="28"/>
          <w:szCs w:val="28"/>
        </w:rPr>
        <w:t>Тематическое планирование</w:t>
      </w:r>
    </w:p>
    <w:p w14:paraId="0E4D7F39">
      <w:pPr>
        <w:shd w:val="clear" w:color="auto" w:fill="FFFFFF"/>
        <w:spacing w:line="256" w:lineRule="auto"/>
        <w:ind w:left="-993" w:right="-426"/>
        <w:jc w:val="center"/>
        <w:rPr>
          <w:rFonts w:ascii="Times New Roman" w:hAnsi="Times New Roman"/>
        </w:rPr>
      </w:pPr>
      <w:r>
        <w:drawing>
          <wp:inline distT="0" distB="0" distL="0" distR="0">
            <wp:extent cx="4169410" cy="4396105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8385" cy="4426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7A62E">
      <w:pPr>
        <w:shd w:val="clear" w:color="auto" w:fill="FFFFFF"/>
        <w:spacing w:line="256" w:lineRule="auto"/>
        <w:jc w:val="both"/>
      </w:pPr>
    </w:p>
    <w:p w14:paraId="1302E524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</w:p>
    <w:p w14:paraId="33E01DE2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drawing>
          <wp:inline distT="0" distB="0" distL="0" distR="0">
            <wp:extent cx="5400675" cy="790829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790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C7C97">
      <w:pPr>
        <w:shd w:val="clear" w:color="auto" w:fill="FFFFFF"/>
        <w:spacing w:line="25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ПЛАНИРУЕМЫЕ РЕЗУЛЬТАТЫ ОСВОЕНИЯ ПРОГРАММЫ УЧЕБНОГО КУРСА «ГЕОМЕТРИЯ» НА УРОВНЕ ОСНОВНОГО ОБЩЕГО ОБРАЗОВАНИЯ</w:t>
      </w:r>
    </w:p>
    <w:p w14:paraId="4DC46952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 w:type="textWrapping"/>
      </w:r>
    </w:p>
    <w:p w14:paraId="03095F09">
      <w:pPr>
        <w:shd w:val="clear" w:color="auto" w:fill="FFFFFF"/>
        <w:spacing w:line="25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ЛИЧНОСТНЫЕ РЕЗУЛЬТАТЫ</w:t>
      </w:r>
    </w:p>
    <w:p w14:paraId="198F937F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 w:type="textWrapping"/>
      </w:r>
      <w:r>
        <w:rPr>
          <w:rFonts w:ascii="Times New Roman" w:hAnsi="Times New Roman"/>
          <w:bCs/>
        </w:rPr>
        <w:t xml:space="preserve">Личностные результаты </w:t>
      </w:r>
      <w:r>
        <w:rPr>
          <w:rFonts w:ascii="Times New Roman" w:hAnsi="Times New Roman"/>
        </w:rPr>
        <w:t>освоения программы учебного курса «Геометрия» характеризуются:</w:t>
      </w:r>
    </w:p>
    <w:p w14:paraId="341A1D98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1) патриотическое воспитание:</w:t>
      </w:r>
    </w:p>
    <w:p w14:paraId="68EE325F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50F64C5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2) гражданское и духовно-нравственное воспитание:</w:t>
      </w:r>
    </w:p>
    <w:p w14:paraId="0A998F85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0238C67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3) трудовое воспитание:</w:t>
      </w:r>
    </w:p>
    <w:p w14:paraId="2ECE0FE7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244EB82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4) эстетическое воспитание:</w:t>
      </w:r>
    </w:p>
    <w:p w14:paraId="190BA4DC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EC03C19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5) ценности научного познания:</w:t>
      </w:r>
    </w:p>
    <w:p w14:paraId="5FCE836A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0946EEC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6) физическое воспитание, формирование культуры здоровья и эмоционального благополучия:</w:t>
      </w:r>
    </w:p>
    <w:p w14:paraId="29701F6A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4D71EA84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7) экологическое воспитание:</w:t>
      </w:r>
    </w:p>
    <w:p w14:paraId="263EAEF5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4DCAC126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8) адаптация к изменяющимся условиям социальной и природной среды:</w:t>
      </w:r>
    </w:p>
    <w:p w14:paraId="7660A7F7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7518B4C6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4FDC0E7C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8247CF1">
      <w:pPr>
        <w:shd w:val="clear" w:color="auto" w:fill="FFFFFF"/>
        <w:spacing w:line="25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br w:type="textWrapping"/>
      </w:r>
      <w:r>
        <w:rPr>
          <w:rFonts w:ascii="Times New Roman" w:hAnsi="Times New Roman"/>
          <w:b/>
          <w:bCs/>
        </w:rPr>
        <w:t>МЕТАПРЕДМЕТНЫЕ РЕЗУЛЬТАТЫ</w:t>
      </w:r>
    </w:p>
    <w:p w14:paraId="3ADA17D9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 w:type="textWrapping"/>
      </w:r>
      <w:r>
        <w:rPr>
          <w:rFonts w:ascii="Times New Roman" w:hAnsi="Times New Roman"/>
          <w:bCs/>
        </w:rPr>
        <w:t>Познавательные универсальные учебные действия</w:t>
      </w:r>
    </w:p>
    <w:p w14:paraId="5BD1A1B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 w:type="textWrapping"/>
      </w:r>
      <w:r>
        <w:rPr>
          <w:rFonts w:ascii="Times New Roman" w:hAnsi="Times New Roman"/>
          <w:bCs/>
        </w:rPr>
        <w:t>Базовые логические действия:</w:t>
      </w:r>
    </w:p>
    <w:p w14:paraId="1434F68B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EE2F3E8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3B3FB12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AB3E20A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1F38741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698987D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71EBF04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Базовые исследовательские действия</w:t>
      </w:r>
      <w:r>
        <w:rPr>
          <w:rFonts w:ascii="Times New Roman" w:hAnsi="Times New Roman"/>
        </w:rPr>
        <w:t>:</w:t>
      </w:r>
    </w:p>
    <w:p w14:paraId="1192BA7F">
      <w:pPr>
        <w:numPr>
          <w:ilvl w:val="0"/>
          <w:numId w:val="8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5095CE6">
      <w:pPr>
        <w:numPr>
          <w:ilvl w:val="0"/>
          <w:numId w:val="8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33DB754">
      <w:pPr>
        <w:numPr>
          <w:ilvl w:val="0"/>
          <w:numId w:val="8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1AEC7D7">
      <w:pPr>
        <w:numPr>
          <w:ilvl w:val="0"/>
          <w:numId w:val="8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9355107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Работа с информацией:</w:t>
      </w:r>
    </w:p>
    <w:p w14:paraId="3D727626">
      <w:pPr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выявлять недостаточность и избыточность информации, данных, необходимых для решения задачи;</w:t>
      </w:r>
    </w:p>
    <w:p w14:paraId="6B2B6C44">
      <w:pPr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BE54C15">
      <w:pPr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6A4CAAD">
      <w:pPr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B000ADE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Коммуникативные универсальные учебные действия:</w:t>
      </w:r>
    </w:p>
    <w:p w14:paraId="6BADAD14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00D5CE95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562D66A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BC86165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14:paraId="314D5092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E18D058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8FDC1F9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A0726A0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Регулятивные универсальные учебные действия</w:t>
      </w:r>
    </w:p>
    <w:p w14:paraId="5F61B8AA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2F64B37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Самоорганизация:</w:t>
      </w:r>
    </w:p>
    <w:p w14:paraId="7DB067AD">
      <w:pPr>
        <w:numPr>
          <w:ilvl w:val="0"/>
          <w:numId w:val="11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3864ADC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Самоконтроль, эмоциональный интеллект:</w:t>
      </w:r>
    </w:p>
    <w:p w14:paraId="01F2D33C">
      <w:pPr>
        <w:numPr>
          <w:ilvl w:val="0"/>
          <w:numId w:val="12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способами самопроверки, самоконтроля процесса и результата решения математической задачи;</w:t>
      </w:r>
    </w:p>
    <w:p w14:paraId="5B9E5B45">
      <w:pPr>
        <w:numPr>
          <w:ilvl w:val="0"/>
          <w:numId w:val="12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52041EE">
      <w:pPr>
        <w:numPr>
          <w:ilvl w:val="0"/>
          <w:numId w:val="12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18E2C77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 w:type="textWrapping"/>
      </w:r>
    </w:p>
    <w:p w14:paraId="664CA55F">
      <w:pPr>
        <w:shd w:val="clear" w:color="auto" w:fill="FFFFFF"/>
        <w:spacing w:line="25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ПРЕДМЕТНЫЕ РЕЗУЛЬТАТЫ</w:t>
      </w:r>
    </w:p>
    <w:p w14:paraId="3291D660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концу обучения </w:t>
      </w:r>
      <w:r>
        <w:rPr>
          <w:rFonts w:ascii="Times New Roman" w:hAnsi="Times New Roman"/>
          <w:bCs/>
        </w:rPr>
        <w:t>в 8 классе</w:t>
      </w:r>
      <w:r>
        <w:rPr>
          <w:rFonts w:ascii="Times New Roman" w:hAnsi="Times New Roman"/>
        </w:rPr>
        <w:t xml:space="preserve"> обучающийся получит следующие предметные результаты:</w:t>
      </w:r>
    </w:p>
    <w:p w14:paraId="1FD9EC55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14:paraId="064C28FD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Применять свойства точки пересечения медиан треугольника (центра масс) в решении задач.</w:t>
      </w:r>
    </w:p>
    <w:p w14:paraId="32CD168D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14:paraId="00E6F23F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Применять признаки подобия треугольников в решении геометрических задач.</w:t>
      </w:r>
    </w:p>
    <w:p w14:paraId="36E8184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14:paraId="00F74664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14:paraId="295421ED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14:paraId="1BA65266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14:paraId="56B3D51A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14:paraId="4C0337EC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14:paraId="3EF2069F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3" w:lineRule="auto"/>
      </w:pPr>
      <w:r>
        <w:separator/>
      </w:r>
    </w:p>
  </w:footnote>
  <w:footnote w:type="continuationSeparator" w:id="1">
    <w:p>
      <w:pPr>
        <w:spacing w:before="0" w:after="0" w:line="273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0872FB"/>
    <w:multiLevelType w:val="multilevel"/>
    <w:tmpl w:val="0B0872F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1">
    <w:nsid w:val="13280B4B"/>
    <w:multiLevelType w:val="multilevel"/>
    <w:tmpl w:val="13280B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0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0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0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0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0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0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0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0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E282B17"/>
    <w:multiLevelType w:val="multilevel"/>
    <w:tmpl w:val="1E282B1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0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0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0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0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0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0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0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0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8E14A06"/>
    <w:multiLevelType w:val="multilevel"/>
    <w:tmpl w:val="38E14A0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0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0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0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0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0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0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0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0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428F2121"/>
    <w:multiLevelType w:val="multilevel"/>
    <w:tmpl w:val="428F212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5">
    <w:nsid w:val="42CC4122"/>
    <w:multiLevelType w:val="multilevel"/>
    <w:tmpl w:val="42CC412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6">
    <w:nsid w:val="432659ED"/>
    <w:multiLevelType w:val="multilevel"/>
    <w:tmpl w:val="432659E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0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0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0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0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0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0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0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0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43B40BFC"/>
    <w:multiLevelType w:val="multilevel"/>
    <w:tmpl w:val="43B40BF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0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0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0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0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0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0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0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0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4905A35"/>
    <w:multiLevelType w:val="multilevel"/>
    <w:tmpl w:val="54905A3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9">
    <w:nsid w:val="6F765C79"/>
    <w:multiLevelType w:val="multilevel"/>
    <w:tmpl w:val="6F765C7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10">
    <w:nsid w:val="70024647"/>
    <w:multiLevelType w:val="multilevel"/>
    <w:tmpl w:val="7002464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11">
    <w:nsid w:val="72AC0884"/>
    <w:multiLevelType w:val="multilevel"/>
    <w:tmpl w:val="72AC088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0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0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0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0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0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0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0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0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9"/>
  </w:num>
  <w:num w:numId="9">
    <w:abstractNumId w:val="10"/>
  </w:num>
  <w:num w:numId="10">
    <w:abstractNumId w:val="8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F02"/>
    <w:rsid w:val="00BA1F02"/>
    <w:rsid w:val="00EA5E2A"/>
    <w:rsid w:val="425B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73" w:lineRule="auto"/>
    </w:pPr>
    <w:rPr>
      <w:rFonts w:ascii="Calibri" w:hAnsi="Calibri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бычный (веб)1"/>
    <w:basedOn w:val="1"/>
    <w:semiHidden/>
    <w:uiPriority w:val="0"/>
    <w:pPr>
      <w:spacing w:line="240" w:lineRule="auto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21</Pages>
  <Words>6017</Words>
  <Characters>34302</Characters>
  <Lines>285</Lines>
  <Paragraphs>80</Paragraphs>
  <TotalTime>1</TotalTime>
  <ScaleCrop>false</ScaleCrop>
  <LinksUpToDate>false</LinksUpToDate>
  <CharactersWithSpaces>40239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2024-09-07T18:24:00Z</dcterms:created>
  <dc:creator>Александр Букин</dc:creator>
  <cp:lastModifiedBy>Natasha</cp:lastModifiedBy>
  <cp:lastPrinted>2024-09-10T13:34:20Z</cp:lastPrinted>
  <dcterms:modified xsi:type="dcterms:W3CDTF">2024-09-10T13:34:47Z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5DAC78156BFE4B4E80B8948A679B0880_12</vt:lpwstr>
  </property>
</Properties>
</file>